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F499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14:paraId="37EAAA90">
      <w:pPr>
        <w:keepNext w:val="0"/>
        <w:keepLines w:val="0"/>
        <w:pageBreakBefore w:val="0"/>
        <w:widowControl w:val="0"/>
        <w:kinsoku/>
        <w:wordWrap/>
        <w:overflowPunct/>
        <w:topLinePunct w:val="0"/>
        <w:autoSpaceDE/>
        <w:autoSpaceDN/>
        <w:bidi w:val="0"/>
        <w:adjustRightInd/>
        <w:snapToGrid/>
        <w:spacing w:line="640" w:lineRule="exact"/>
        <w:ind w:firstLine="5120" w:firstLineChars="1600"/>
        <w:jc w:val="both"/>
        <w:textAlignment w:val="auto"/>
        <w:rPr>
          <w:rFonts w:hint="eastAsia" w:ascii="方正小标宋简体" w:hAnsi="方正小标宋简体" w:eastAsia="方正小标宋简体" w:cs="方正小标宋简体"/>
          <w:sz w:val="44"/>
          <w:szCs w:val="44"/>
        </w:rPr>
      </w:pPr>
      <w:r>
        <w:rPr>
          <w:rFonts w:hint="eastAsia" w:ascii="CESI仿宋-GB2312" w:hAnsi="CESI仿宋-GB2312" w:eastAsia="CESI仿宋-GB2312" w:cs="CESI仿宋-GB2312"/>
          <w:sz w:val="32"/>
          <w:szCs w:val="32"/>
          <w:lang w:eastAsia="zh-CN"/>
        </w:rPr>
        <w:t>武环审</w:t>
      </w:r>
      <w:r>
        <w:rPr>
          <w:rFonts w:hint="eastAsia" w:ascii="CESI仿宋-GB2312" w:hAnsi="CESI仿宋-GB2312" w:eastAsia="CESI仿宋-GB2312" w:cs="CESI仿宋-GB2312"/>
          <w:sz w:val="32"/>
          <w:szCs w:val="32"/>
        </w:rPr>
        <w:t>〔2026〕</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号</w:t>
      </w:r>
    </w:p>
    <w:p w14:paraId="16D7BE0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p>
    <w:p w14:paraId="622158E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长治市生态环境局武乡分局</w:t>
      </w:r>
    </w:p>
    <w:p w14:paraId="40A52A1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关于山西武乡下黄岩区煤层气勘查武乡</w:t>
      </w:r>
    </w:p>
    <w:p w14:paraId="546B7B6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项目环境影响报告表的批复</w:t>
      </w:r>
    </w:p>
    <w:p w14:paraId="0D709A18">
      <w:pPr>
        <w:rPr>
          <w:rFonts w:hint="eastAsia" w:ascii="国标仿宋" w:hAnsi="国标仿宋" w:eastAsia="国标仿宋" w:cs="国标仿宋"/>
          <w:sz w:val="21"/>
          <w:szCs w:val="21"/>
        </w:rPr>
      </w:pPr>
    </w:p>
    <w:p w14:paraId="4D2643A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北京大地高科地质勘查有限公司：</w:t>
      </w:r>
      <w:bookmarkStart w:id="0" w:name="_GoBack"/>
      <w:bookmarkEnd w:id="0"/>
    </w:p>
    <w:p w14:paraId="6CFA38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你</w:t>
      </w:r>
      <w:r>
        <w:rPr>
          <w:rFonts w:hint="eastAsia" w:ascii="CESI仿宋-GB2312" w:hAnsi="CESI仿宋-GB2312" w:eastAsia="CESI仿宋-GB2312" w:cs="CESI仿宋-GB2312"/>
          <w:sz w:val="32"/>
          <w:szCs w:val="32"/>
          <w:lang w:val="en-US" w:eastAsia="zh-CN"/>
        </w:rPr>
        <w:t>公司</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山西武乡下黄岩区煤层气勘查武乡项目</w:t>
      </w:r>
      <w:r>
        <w:rPr>
          <w:rFonts w:hint="eastAsia" w:ascii="CESI仿宋-GB2312" w:hAnsi="CESI仿宋-GB2312" w:eastAsia="CESI仿宋-GB2312" w:cs="CESI仿宋-GB2312"/>
          <w:sz w:val="32"/>
          <w:szCs w:val="32"/>
        </w:rPr>
        <w:t>环境影响报告表》（以下简称《报告表》）、报批申请、长治市生态环境科学研究院评估报告（长环科武〔2026〕</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号）及相关资料已收悉。经我局2026年</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18</w:t>
      </w:r>
      <w:r>
        <w:rPr>
          <w:rFonts w:hint="eastAsia" w:ascii="CESI仿宋-GB2312" w:hAnsi="CESI仿宋-GB2312" w:eastAsia="CESI仿宋-GB2312" w:cs="CESI仿宋-GB2312"/>
          <w:sz w:val="32"/>
          <w:szCs w:val="32"/>
        </w:rPr>
        <w:t>日行政审批集体讨论会研究，现批复如下：</w:t>
      </w:r>
    </w:p>
    <w:p w14:paraId="17F41A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一、该项目位于山西省长治市武乡县洪水镇、蟠龙镇。建设内容包括3个勘探井场，其中3</w:t>
      </w:r>
      <w:r>
        <w:rPr>
          <w:rFonts w:hint="eastAsia" w:ascii="CESI仿宋-GB2312" w:hAnsi="CESI仿宋-GB2312" w:eastAsia="CESI仿宋-GB2312" w:cs="CESI仿宋-GB2312"/>
          <w:sz w:val="32"/>
          <w:szCs w:val="32"/>
          <w:lang w:eastAsia="zh-CN"/>
        </w:rPr>
        <w:t>个</w:t>
      </w:r>
      <w:r>
        <w:rPr>
          <w:rFonts w:hint="eastAsia" w:ascii="CESI仿宋-GB2312" w:hAnsi="CESI仿宋-GB2312" w:eastAsia="CESI仿宋-GB2312" w:cs="CESI仿宋-GB2312"/>
          <w:sz w:val="32"/>
          <w:szCs w:val="32"/>
        </w:rPr>
        <w:t>井场分别位于武乡县洪水镇石墙村东1.12km处、下黄岩村南0.62km处，蟠龙镇陶家沟村北0.72km处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临时占地面积12276m</w:t>
      </w:r>
      <w:r>
        <w:rPr>
          <w:rFonts w:hint="eastAsia" w:ascii="CESI仿宋-GB2312" w:hAnsi="CESI仿宋-GB2312" w:eastAsia="CESI仿宋-GB2312" w:cs="CESI仿宋-GB2312"/>
          <w:sz w:val="32"/>
          <w:szCs w:val="32"/>
          <w:vertAlign w:val="superscript"/>
        </w:rPr>
        <w:t>2</w:t>
      </w:r>
      <w:r>
        <w:rPr>
          <w:rFonts w:hint="eastAsia" w:ascii="CESI仿宋-GB2312" w:hAnsi="CESI仿宋-GB2312" w:eastAsia="CESI仿宋-GB2312" w:cs="CESI仿宋-GB2312"/>
          <w:sz w:val="32"/>
          <w:szCs w:val="32"/>
        </w:rPr>
        <w:t>。项目总投资816.38万元，其中环保投资58.8万元。</w:t>
      </w:r>
    </w:p>
    <w:p w14:paraId="24A7E7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本项目已建2口井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属于未批先建项目，已被长治市生态环境局处罚并已缴纳罚款。项目涉及井场的工程内容仅限定于煤层气勘查阶段，勘探完成后转入开采的，需另行评价。在严格落实《报告表》各项生态环境保护措施的前提下，项目不利环境影响可得到缓解或控制，原则同意项目实施。</w:t>
      </w:r>
    </w:p>
    <w:p w14:paraId="162B32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二、在项目建设和运营中，必须保证《</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》的各项污染防治措施按要求落实</w:t>
      </w:r>
      <w:r>
        <w:rPr>
          <w:rFonts w:hint="eastAsia" w:ascii="CESI仿宋-GB2312" w:hAnsi="CESI仿宋-GB2312" w:eastAsia="CESI仿宋-GB2312" w:cs="CESI仿宋-GB2312"/>
          <w:sz w:val="32"/>
          <w:szCs w:val="32"/>
          <w:lang w:eastAsia="zh-CN"/>
        </w:rPr>
        <w:t>，在实施中重点做好以下工作</w:t>
      </w:r>
      <w:r>
        <w:rPr>
          <w:rFonts w:hint="eastAsia" w:ascii="CESI仿宋-GB2312" w:hAnsi="CESI仿宋-GB2312" w:eastAsia="CESI仿宋-GB2312" w:cs="CESI仿宋-GB2312"/>
          <w:sz w:val="32"/>
          <w:szCs w:val="32"/>
        </w:rPr>
        <w:t>：</w:t>
      </w:r>
    </w:p>
    <w:p w14:paraId="3A1B4A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方正楷体_GBK" w:hAnsi="方正楷体_GBK" w:eastAsia="方正楷体_GBK" w:cs="方正楷体_GBK"/>
          <w:sz w:val="32"/>
          <w:szCs w:val="32"/>
        </w:rPr>
        <w:t>（一）严格落实生态保护措施。</w:t>
      </w:r>
      <w:r>
        <w:rPr>
          <w:rFonts w:hint="eastAsia" w:ascii="CESI仿宋-GB2312" w:hAnsi="CESI仿宋-GB2312" w:eastAsia="CESI仿宋-GB2312" w:cs="CESI仿宋-GB2312"/>
          <w:sz w:val="32"/>
          <w:szCs w:val="32"/>
        </w:rPr>
        <w:t>严格控制施工作业范围，施工道路选线尽量利用现有道路。施工结束后及时进行生态修复，利用原生表土及乡土物种，重建与周边生态环境相协调的植物群落。</w:t>
      </w:r>
    </w:p>
    <w:p w14:paraId="40EB5C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方正楷体_GBK" w:hAnsi="方正楷体_GBK" w:eastAsia="方正楷体_GBK" w:cs="方正楷体_GBK"/>
          <w:sz w:val="32"/>
          <w:szCs w:val="32"/>
        </w:rPr>
        <w:t>（二）严格落实水污染防治措施。</w:t>
      </w:r>
      <w:r>
        <w:rPr>
          <w:rFonts w:hint="eastAsia" w:ascii="CESI仿宋-GB2312" w:hAnsi="CESI仿宋-GB2312" w:eastAsia="CESI仿宋-GB2312" w:cs="CESI仿宋-GB2312"/>
          <w:sz w:val="32"/>
          <w:szCs w:val="32"/>
        </w:rPr>
        <w:t>施工期井场设置泥浆池，泥浆池铺设防渗膜，钻井废水进入泥浆池沉淀处理后循环利用，不外排；钻井压裂液贮存于井场储水罐，循环利用，不</w:t>
      </w:r>
      <w:r>
        <w:rPr>
          <w:rFonts w:hint="eastAsia" w:ascii="CESI仿宋-GB2312" w:hAnsi="CESI仿宋-GB2312" w:eastAsia="CESI仿宋-GB2312" w:cs="CESI仿宋-GB2312"/>
          <w:color w:val="auto"/>
          <w:sz w:val="32"/>
          <w:szCs w:val="32"/>
        </w:rPr>
        <w:t>外排。最终剩余压裂返排液排入泥浆池中自然蒸发，钻井结束后与废弃泥浆、钻屑一起固化填埋处理</w:t>
      </w:r>
      <w:r>
        <w:rPr>
          <w:rFonts w:hint="eastAsia" w:ascii="CESI仿宋-GB2312" w:hAnsi="CESI仿宋-GB2312" w:eastAsia="CESI仿宋-GB2312" w:cs="CESI仿宋-GB2312"/>
          <w:sz w:val="32"/>
          <w:szCs w:val="32"/>
        </w:rPr>
        <w:t xml:space="preserve">。生活污水经井场旱厕收集后，定期清掏用作农肥。排采水收集进入各井场储水罐储存，定期由罐车送移动式排采水处理装置处理后用于井场和周边道路的洒水，不外排。 </w:t>
      </w:r>
    </w:p>
    <w:p w14:paraId="625B89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方正楷体_GBK" w:hAnsi="方正楷体_GBK" w:eastAsia="方正楷体_GBK" w:cs="方正楷体_GBK"/>
          <w:sz w:val="32"/>
          <w:szCs w:val="32"/>
        </w:rPr>
        <w:t>（三）加强地下水环境保护措施。</w:t>
      </w:r>
      <w:r>
        <w:rPr>
          <w:rFonts w:hint="eastAsia" w:ascii="CESI仿宋-GB2312" w:hAnsi="CESI仿宋-GB2312" w:eastAsia="CESI仿宋-GB2312" w:cs="CESI仿宋-GB2312"/>
          <w:sz w:val="32"/>
          <w:szCs w:val="32"/>
        </w:rPr>
        <w:t xml:space="preserve">在施工阶段采用成熟有效的止水技术，防止出现连通不同含水层的情况，避免对地下水造成影响。 </w:t>
      </w:r>
    </w:p>
    <w:p w14:paraId="1DA6A8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方正楷体_GBK" w:hAnsi="方正楷体_GBK" w:eastAsia="方正楷体_GBK" w:cs="方正楷体_GBK"/>
          <w:sz w:val="32"/>
          <w:szCs w:val="32"/>
        </w:rPr>
        <w:t>（四）严格落实大气污染防治措施。</w:t>
      </w:r>
      <w:r>
        <w:rPr>
          <w:rFonts w:hint="eastAsia" w:ascii="CESI仿宋-GB2312" w:hAnsi="CESI仿宋-GB2312" w:eastAsia="CESI仿宋-GB2312" w:cs="CESI仿宋-GB2312"/>
          <w:sz w:val="32"/>
          <w:szCs w:val="32"/>
        </w:rPr>
        <w:t>施工期采取边界围挡，物料</w:t>
      </w:r>
      <w:r>
        <w:rPr>
          <w:rFonts w:hint="eastAsia" w:ascii="CESI仿宋-GB2312" w:hAnsi="CESI仿宋-GB2312" w:eastAsia="CESI仿宋-GB2312" w:cs="CESI仿宋-GB2312"/>
          <w:sz w:val="32"/>
          <w:szCs w:val="32"/>
          <w:lang w:eastAsia="zh-CN"/>
        </w:rPr>
        <w:t>苫</w:t>
      </w:r>
      <w:r>
        <w:rPr>
          <w:rFonts w:hint="eastAsia" w:ascii="CESI仿宋-GB2312" w:hAnsi="CESI仿宋-GB2312" w:eastAsia="CESI仿宋-GB2312" w:cs="CESI仿宋-GB2312"/>
          <w:sz w:val="32"/>
          <w:szCs w:val="32"/>
        </w:rPr>
        <w:t>盖、场地洒水、运输车辆加盖篷布等措施减少施工扬尘。</w:t>
      </w:r>
      <w:r>
        <w:rPr>
          <w:rFonts w:hint="eastAsia" w:ascii="CESI仿宋-GB2312" w:hAnsi="CESI仿宋-GB2312" w:eastAsia="CESI仿宋-GB2312" w:cs="CESI仿宋-GB2312"/>
          <w:sz w:val="32"/>
          <w:szCs w:val="32"/>
          <w:lang w:eastAsia="zh-CN"/>
        </w:rPr>
        <w:t>试采期直井煤层气通过火炬点火排空。</w:t>
      </w:r>
      <w:r>
        <w:rPr>
          <w:rFonts w:hint="eastAsia" w:ascii="CESI仿宋-GB2312" w:hAnsi="CESI仿宋-GB2312" w:eastAsia="CESI仿宋-GB2312" w:cs="CESI仿宋-GB2312"/>
          <w:sz w:val="32"/>
          <w:szCs w:val="32"/>
        </w:rPr>
        <w:t>选用高效节能环保型柴油动力机组和优质燃油，废气排放须满足非道路移动柴油机械污染物排放限值要求。</w:t>
      </w:r>
    </w:p>
    <w:p w14:paraId="5EE563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严格落实噪声污染防治措施。</w:t>
      </w:r>
      <w:r>
        <w:rPr>
          <w:rFonts w:hint="eastAsia" w:ascii="CESI仿宋-GB2312" w:hAnsi="CESI仿宋-GB2312" w:eastAsia="CESI仿宋-GB2312" w:cs="CESI仿宋-GB2312"/>
          <w:sz w:val="32"/>
          <w:szCs w:val="32"/>
        </w:rPr>
        <w:t>施工选用低噪音设备，采取合理的降噪措施和工艺；禁止村庄附近井场工程夜间施工、运输</w:t>
      </w:r>
      <w:r>
        <w:rPr>
          <w:rFonts w:hint="eastAsia" w:ascii="CESI仿宋-GB2312" w:hAnsi="CESI仿宋-GB2312" w:eastAsia="CESI仿宋-GB2312" w:cs="CESI仿宋-GB2312"/>
          <w:sz w:val="32"/>
          <w:szCs w:val="32"/>
          <w:lang w:eastAsia="zh-CN"/>
        </w:rPr>
        <w:t>。试采期</w:t>
      </w:r>
      <w:r>
        <w:rPr>
          <w:rFonts w:hint="eastAsia" w:ascii="CESI仿宋-GB2312" w:hAnsi="CESI仿宋-GB2312" w:eastAsia="CESI仿宋-GB2312" w:cs="CESI仿宋-GB2312"/>
          <w:sz w:val="32"/>
          <w:szCs w:val="32"/>
        </w:rPr>
        <w:t>合理布置噪声源，选择低噪声设备，设减振基础并采用消声措施。井场各场界昼、夜间噪声满足《工业企业厂界环境噪声排放标准》（GB12348－2008）</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类标准限值要求。</w:t>
      </w:r>
    </w:p>
    <w:p w14:paraId="60677B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）严格落实固体废物污染防治措施。</w:t>
      </w:r>
      <w:r>
        <w:rPr>
          <w:rFonts w:hint="eastAsia" w:ascii="CESI仿宋-GB2312" w:hAnsi="CESI仿宋-GB2312" w:eastAsia="CESI仿宋-GB2312" w:cs="CESI仿宋-GB2312"/>
          <w:sz w:val="32"/>
          <w:szCs w:val="32"/>
        </w:rPr>
        <w:t>井场设置泥浆池，钻井泥浆及钻井岩屑全部进入泥浆池固化</w:t>
      </w:r>
      <w:r>
        <w:rPr>
          <w:rFonts w:hint="eastAsia" w:ascii="CESI仿宋-GB2312" w:hAnsi="CESI仿宋-GB2312" w:eastAsia="CESI仿宋-GB2312" w:cs="CESI仿宋-GB2312"/>
          <w:color w:val="auto"/>
          <w:sz w:val="32"/>
          <w:szCs w:val="32"/>
        </w:rPr>
        <w:t>处理</w:t>
      </w:r>
      <w:r>
        <w:rPr>
          <w:rFonts w:hint="eastAsia" w:ascii="Times New Roman" w:hAnsi="Times New Roman" w:eastAsia="仿宋"/>
          <w:color w:val="auto"/>
          <w:spacing w:val="-11"/>
          <w:kern w:val="0"/>
          <w:sz w:val="32"/>
          <w:szCs w:val="32"/>
        </w:rPr>
        <w:t>后，运至当地指定填埋场处置。</w:t>
      </w:r>
      <w:r>
        <w:rPr>
          <w:rFonts w:hint="eastAsia" w:ascii="CESI仿宋-GB2312" w:hAnsi="CESI仿宋-GB2312" w:eastAsia="CESI仿宋-GB2312" w:cs="CESI仿宋-GB2312"/>
          <w:sz w:val="32"/>
          <w:szCs w:val="32"/>
        </w:rPr>
        <w:t>各井场危险废物用专用密闭容器收集后暂存于</w:t>
      </w:r>
      <w:r>
        <w:rPr>
          <w:rFonts w:hint="eastAsia" w:ascii="CESI仿宋-GB2312" w:hAnsi="CESI仿宋-GB2312" w:eastAsia="CESI仿宋-GB2312" w:cs="CESI仿宋-GB2312"/>
          <w:sz w:val="32"/>
          <w:szCs w:val="32"/>
          <w:lang w:eastAsia="zh-CN"/>
        </w:rPr>
        <w:t>危险废物</w:t>
      </w:r>
      <w:r>
        <w:rPr>
          <w:rFonts w:hint="eastAsia" w:ascii="CESI仿宋-GB2312" w:hAnsi="CESI仿宋-GB2312" w:eastAsia="CESI仿宋-GB2312" w:cs="CESI仿宋-GB2312"/>
          <w:sz w:val="32"/>
          <w:szCs w:val="32"/>
        </w:rPr>
        <w:t>贮存点，定期交由有资质的单位</w:t>
      </w:r>
      <w:r>
        <w:rPr>
          <w:rFonts w:hint="eastAsia" w:ascii="CESI仿宋-GB2312" w:hAnsi="CESI仿宋-GB2312" w:eastAsia="CESI仿宋-GB2312" w:cs="CESI仿宋-GB2312"/>
          <w:sz w:val="32"/>
          <w:szCs w:val="32"/>
          <w:lang w:eastAsia="zh-CN"/>
        </w:rPr>
        <w:t>按照</w:t>
      </w:r>
      <w:r>
        <w:rPr>
          <w:rFonts w:hint="eastAsia" w:ascii="CESI仿宋-GB2312" w:hAnsi="CESI仿宋-GB2312" w:eastAsia="CESI仿宋-GB2312" w:cs="CESI仿宋-GB2312"/>
          <w:sz w:val="32"/>
          <w:szCs w:val="32"/>
        </w:rPr>
        <w:t>《危险废物转移管理办法》进行合理处置。</w:t>
      </w:r>
      <w:r>
        <w:rPr>
          <w:rFonts w:hint="eastAsia" w:ascii="CESI仿宋-GB2312" w:hAnsi="CESI仿宋-GB2312" w:eastAsia="CESI仿宋-GB2312" w:cs="CESI仿宋-GB2312"/>
          <w:sz w:val="32"/>
          <w:szCs w:val="32"/>
          <w:lang w:eastAsia="zh-CN"/>
        </w:rPr>
        <w:t>危险废物</w:t>
      </w:r>
      <w:r>
        <w:rPr>
          <w:rFonts w:hint="eastAsia" w:ascii="CESI仿宋-GB2312" w:hAnsi="CESI仿宋-GB2312" w:eastAsia="CESI仿宋-GB2312" w:cs="CESI仿宋-GB2312"/>
          <w:sz w:val="32"/>
          <w:szCs w:val="32"/>
        </w:rPr>
        <w:t>贮存点</w:t>
      </w:r>
      <w:r>
        <w:rPr>
          <w:rFonts w:hint="eastAsia" w:ascii="CESI仿宋-GB2312" w:hAnsi="CESI仿宋-GB2312" w:eastAsia="CESI仿宋-GB2312" w:cs="CESI仿宋-GB2312"/>
          <w:sz w:val="32"/>
          <w:szCs w:val="32"/>
          <w:lang w:eastAsia="zh-CN"/>
        </w:rPr>
        <w:t>按照</w:t>
      </w:r>
      <w:r>
        <w:rPr>
          <w:rFonts w:hint="eastAsia" w:ascii="CESI仿宋-GB2312" w:hAnsi="CESI仿宋-GB2312" w:eastAsia="CESI仿宋-GB2312" w:cs="CESI仿宋-GB2312"/>
          <w:sz w:val="32"/>
          <w:szCs w:val="32"/>
        </w:rPr>
        <w:t>《危险废物贮存污染控制标准》（GB18597-2023）</w:t>
      </w:r>
      <w:r>
        <w:rPr>
          <w:rFonts w:hint="eastAsia" w:ascii="CESI仿宋-GB2312" w:hAnsi="CESI仿宋-GB2312" w:eastAsia="CESI仿宋-GB2312" w:cs="CESI仿宋-GB2312"/>
          <w:sz w:val="32"/>
          <w:szCs w:val="32"/>
          <w:lang w:eastAsia="zh-CN"/>
        </w:rPr>
        <w:t>建设。</w:t>
      </w:r>
    </w:p>
    <w:p w14:paraId="02673D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sz w:val="32"/>
          <w:szCs w:val="32"/>
        </w:rPr>
        <w:t>三、</w:t>
      </w:r>
      <w:r>
        <w:rPr>
          <w:rFonts w:hint="eastAsia" w:ascii="CESI仿宋-GB2312" w:hAnsi="CESI仿宋-GB2312" w:eastAsia="CESI仿宋-GB2312" w:cs="CESI仿宋-GB2312"/>
          <w:bCs/>
          <w:sz w:val="32"/>
          <w:szCs w:val="32"/>
        </w:rPr>
        <w:t>本项目环境影响报告</w:t>
      </w:r>
      <w:r>
        <w:rPr>
          <w:rFonts w:hint="eastAsia" w:ascii="CESI仿宋-GB2312" w:hAnsi="CESI仿宋-GB2312" w:eastAsia="CESI仿宋-GB2312" w:cs="CESI仿宋-GB2312"/>
          <w:bCs/>
          <w:sz w:val="32"/>
          <w:szCs w:val="32"/>
          <w:lang w:eastAsia="zh-CN"/>
        </w:rPr>
        <w:t>表</w:t>
      </w:r>
      <w:r>
        <w:rPr>
          <w:rFonts w:hint="eastAsia" w:ascii="CESI仿宋-GB2312" w:hAnsi="CESI仿宋-GB2312" w:eastAsia="CESI仿宋-GB2312" w:cs="CESI仿宋-GB2312"/>
          <w:bCs/>
          <w:sz w:val="32"/>
          <w:szCs w:val="32"/>
        </w:rPr>
        <w:t>经批复后，项目的性质、规模、地点、采用的生产工艺和环境保护措施发生重大变动的，应及时重新报批。</w:t>
      </w:r>
    </w:p>
    <w:p w14:paraId="7A1EA9DA">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eastAsia="zh-CN"/>
        </w:rPr>
        <w:t>四</w:t>
      </w:r>
      <w:r>
        <w:rPr>
          <w:rFonts w:hint="eastAsia" w:ascii="CESI仿宋-GB2312" w:hAnsi="CESI仿宋-GB2312" w:eastAsia="CESI仿宋-GB2312" w:cs="CESI仿宋-GB2312"/>
          <w:bCs/>
          <w:sz w:val="32"/>
          <w:szCs w:val="32"/>
        </w:rPr>
        <w:t>、强化各项环境风险防范措施</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rPr>
        <w:t>制定突发环境事件应急预案，与当地政府及相关单位</w:t>
      </w:r>
      <w:r>
        <w:rPr>
          <w:rFonts w:hint="eastAsia" w:ascii="CESI仿宋-GB2312" w:hAnsi="CESI仿宋-GB2312" w:eastAsia="CESI仿宋-GB2312" w:cs="CESI仿宋-GB2312"/>
          <w:bCs/>
          <w:sz w:val="32"/>
          <w:szCs w:val="32"/>
          <w:lang w:val="en-US" w:eastAsia="zh-CN"/>
        </w:rPr>
        <w:t>应急预案</w:t>
      </w:r>
      <w:r>
        <w:rPr>
          <w:rFonts w:hint="eastAsia" w:ascii="CESI仿宋-GB2312" w:hAnsi="CESI仿宋-GB2312" w:eastAsia="CESI仿宋-GB2312" w:cs="CESI仿宋-GB2312"/>
          <w:bCs/>
          <w:sz w:val="32"/>
          <w:szCs w:val="32"/>
        </w:rPr>
        <w:t>实施联动，定期组织开展演练。严格落实各项应急管理及环境风险防范措施，</w:t>
      </w:r>
      <w:r>
        <w:rPr>
          <w:rFonts w:hint="eastAsia" w:ascii="CESI仿宋-GB2312" w:hAnsi="CESI仿宋-GB2312" w:eastAsia="CESI仿宋-GB2312" w:cs="CESI仿宋-GB2312"/>
          <w:bCs/>
          <w:sz w:val="32"/>
          <w:szCs w:val="32"/>
          <w:lang w:val="en-US" w:eastAsia="zh-CN"/>
        </w:rPr>
        <w:t>确保事故状态下各项污染物及时得到妥善处置，不对外环境造成污染影响。</w:t>
      </w:r>
    </w:p>
    <w:p w14:paraId="27E614D0">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Cs/>
          <w:sz w:val="32"/>
          <w:szCs w:val="32"/>
          <w:lang w:eastAsia="zh-CN"/>
        </w:rPr>
      </w:pPr>
      <w:r>
        <w:rPr>
          <w:rFonts w:hint="eastAsia" w:ascii="CESI仿宋-GB2312" w:hAnsi="CESI仿宋-GB2312" w:eastAsia="CESI仿宋-GB2312" w:cs="CESI仿宋-GB2312"/>
          <w:bCs/>
          <w:sz w:val="32"/>
          <w:szCs w:val="32"/>
          <w:lang w:eastAsia="zh-CN"/>
        </w:rPr>
        <w:t>五</w:t>
      </w:r>
      <w:r>
        <w:rPr>
          <w:rFonts w:hint="eastAsia" w:ascii="CESI仿宋-GB2312" w:hAnsi="CESI仿宋-GB2312" w:eastAsia="CESI仿宋-GB2312" w:cs="CESI仿宋-GB2312"/>
          <w:bCs/>
          <w:sz w:val="32"/>
          <w:szCs w:val="32"/>
        </w:rPr>
        <w:t>、建立内部生态环境管理机构和制度，</w:t>
      </w:r>
      <w:r>
        <w:rPr>
          <w:rFonts w:hint="eastAsia" w:ascii="CESI仿宋-GB2312" w:hAnsi="CESI仿宋-GB2312" w:eastAsia="CESI仿宋-GB2312" w:cs="CESI仿宋-GB2312"/>
          <w:sz w:val="32"/>
          <w:szCs w:val="32"/>
          <w:lang w:eastAsia="zh-CN"/>
        </w:rPr>
        <w:t>配备必要的环境管理人员，</w:t>
      </w:r>
      <w:r>
        <w:rPr>
          <w:rFonts w:hint="eastAsia" w:ascii="CESI仿宋-GB2312" w:hAnsi="CESI仿宋-GB2312" w:eastAsia="CESI仿宋-GB2312" w:cs="CESI仿宋-GB2312"/>
          <w:bCs/>
          <w:sz w:val="32"/>
          <w:szCs w:val="32"/>
        </w:rPr>
        <w:t>明确人员和生态环境保护职责。项目</w:t>
      </w:r>
      <w:r>
        <w:rPr>
          <w:rFonts w:hint="eastAsia" w:ascii="CESI仿宋-GB2312" w:hAnsi="CESI仿宋-GB2312" w:eastAsia="CESI仿宋-GB2312" w:cs="CESI仿宋-GB2312"/>
          <w:bCs/>
          <w:sz w:val="32"/>
          <w:szCs w:val="32"/>
          <w:lang w:val="en-US" w:eastAsia="zh-CN"/>
        </w:rPr>
        <w:t>实施必须执行环境保护</w:t>
      </w:r>
      <w:r>
        <w:rPr>
          <w:rFonts w:hint="eastAsia" w:ascii="CESI仿宋-GB2312" w:hAnsi="CESI仿宋-GB2312" w:eastAsia="CESI仿宋-GB2312" w:cs="CESI仿宋-GB2312"/>
          <w:bCs/>
          <w:sz w:val="32"/>
          <w:szCs w:val="32"/>
        </w:rPr>
        <w:t>设施</w:t>
      </w:r>
      <w:r>
        <w:rPr>
          <w:rFonts w:hint="eastAsia" w:ascii="CESI仿宋-GB2312" w:hAnsi="CESI仿宋-GB2312" w:eastAsia="CESI仿宋-GB2312" w:cs="CESI仿宋-GB2312"/>
          <w:bCs/>
          <w:sz w:val="32"/>
          <w:szCs w:val="32"/>
          <w:lang w:val="en-US" w:eastAsia="zh-CN"/>
        </w:rPr>
        <w:t>与主体工程</w:t>
      </w:r>
      <w:r>
        <w:rPr>
          <w:rFonts w:hint="eastAsia" w:ascii="CESI仿宋-GB2312" w:hAnsi="CESI仿宋-GB2312" w:eastAsia="CESI仿宋-GB2312" w:cs="CESI仿宋-GB2312"/>
          <w:bCs/>
          <w:sz w:val="32"/>
          <w:szCs w:val="32"/>
        </w:rPr>
        <w:t>同时设计、同时施工、同时投产</w:t>
      </w:r>
      <w:r>
        <w:rPr>
          <w:rFonts w:hint="eastAsia" w:ascii="CESI仿宋-GB2312" w:hAnsi="CESI仿宋-GB2312" w:eastAsia="CESI仿宋-GB2312" w:cs="CESI仿宋-GB2312"/>
          <w:bCs/>
          <w:sz w:val="32"/>
          <w:szCs w:val="32"/>
          <w:lang w:val="en-US" w:eastAsia="zh-CN"/>
        </w:rPr>
        <w:t>的环境保护“三同时”</w:t>
      </w:r>
      <w:r>
        <w:rPr>
          <w:rFonts w:hint="eastAsia" w:ascii="CESI仿宋-GB2312" w:hAnsi="CESI仿宋-GB2312" w:eastAsia="CESI仿宋-GB2312" w:cs="CESI仿宋-GB2312"/>
          <w:bCs/>
          <w:sz w:val="32"/>
          <w:szCs w:val="32"/>
        </w:rPr>
        <w:t>制度，将环保设施同主体工程一体纳入项目安全设施设计中，并按照国家有关规定报经相关行业监管部门审查批准</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rPr>
        <w:t>项目建成</w:t>
      </w:r>
      <w:r>
        <w:rPr>
          <w:rFonts w:hint="eastAsia" w:ascii="CESI仿宋-GB2312" w:hAnsi="CESI仿宋-GB2312" w:eastAsia="CESI仿宋-GB2312" w:cs="CESI仿宋-GB2312"/>
          <w:bCs/>
          <w:sz w:val="32"/>
          <w:szCs w:val="32"/>
          <w:lang w:val="en-US" w:eastAsia="zh-CN"/>
        </w:rPr>
        <w:t>后</w:t>
      </w:r>
      <w:r>
        <w:rPr>
          <w:rFonts w:hint="eastAsia" w:ascii="CESI仿宋-GB2312" w:hAnsi="CESI仿宋-GB2312" w:eastAsia="CESI仿宋-GB2312" w:cs="CESI仿宋-GB2312"/>
          <w:bCs/>
          <w:sz w:val="32"/>
          <w:szCs w:val="32"/>
        </w:rPr>
        <w:t>应及时</w:t>
      </w:r>
      <w:r>
        <w:rPr>
          <w:rFonts w:hint="eastAsia" w:ascii="CESI仿宋-GB2312" w:hAnsi="CESI仿宋-GB2312" w:eastAsia="CESI仿宋-GB2312" w:cs="CESI仿宋-GB2312"/>
          <w:sz w:val="32"/>
          <w:szCs w:val="32"/>
          <w:lang w:val="en-US" w:eastAsia="zh-CN"/>
        </w:rPr>
        <w:t>按规定程序</w:t>
      </w:r>
      <w:r>
        <w:rPr>
          <w:rFonts w:hint="eastAsia" w:ascii="CESI仿宋-GB2312" w:hAnsi="CESI仿宋-GB2312" w:eastAsia="CESI仿宋-GB2312" w:cs="CESI仿宋-GB2312"/>
          <w:bCs/>
          <w:sz w:val="32"/>
          <w:szCs w:val="32"/>
        </w:rPr>
        <w:t>开展竣工环境保护验收工作</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sz w:val="32"/>
          <w:szCs w:val="32"/>
          <w:lang w:val="en-US" w:eastAsia="zh-CN"/>
        </w:rPr>
        <w:t>验收合格后，工程方可正式投入运行。</w:t>
      </w:r>
    </w:p>
    <w:p w14:paraId="73683993">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Cs/>
          <w:sz w:val="32"/>
          <w:szCs w:val="32"/>
          <w:lang w:eastAsia="zh-CN"/>
        </w:rPr>
      </w:pPr>
      <w:r>
        <w:rPr>
          <w:rFonts w:hint="eastAsia" w:ascii="CESI仿宋-GB2312" w:hAnsi="CESI仿宋-GB2312" w:eastAsia="CESI仿宋-GB2312" w:cs="CESI仿宋-GB2312"/>
          <w:bCs/>
          <w:sz w:val="32"/>
          <w:szCs w:val="32"/>
          <w:lang w:eastAsia="zh-CN"/>
        </w:rPr>
        <w:t>六</w:t>
      </w: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sz w:val="32"/>
          <w:szCs w:val="32"/>
        </w:rPr>
        <w:t>武乡县生态环境保护综合行政执法队</w:t>
      </w:r>
      <w:r>
        <w:rPr>
          <w:rFonts w:hint="eastAsia" w:ascii="CESI仿宋-GB2312" w:hAnsi="CESI仿宋-GB2312" w:eastAsia="CESI仿宋-GB2312" w:cs="CESI仿宋-GB2312"/>
          <w:bCs/>
          <w:sz w:val="32"/>
          <w:szCs w:val="32"/>
        </w:rPr>
        <w:t>负责该项目“三同时</w:t>
      </w:r>
      <w:r>
        <w:rPr>
          <w:rFonts w:hint="eastAsia" w:ascii="CESI仿宋-GB2312" w:hAnsi="CESI仿宋-GB2312" w:eastAsia="CESI仿宋-GB2312" w:cs="CESI仿宋-GB2312"/>
          <w:bCs/>
          <w:sz w:val="32"/>
          <w:szCs w:val="32"/>
          <w:lang w:eastAsia="zh-CN"/>
        </w:rPr>
        <w:t>”监督检查及日常监督管理工作。</w:t>
      </w:r>
    </w:p>
    <w:p w14:paraId="6B57EE02">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Cs/>
          <w:sz w:val="32"/>
          <w:szCs w:val="32"/>
          <w:lang w:eastAsia="zh-CN"/>
        </w:rPr>
      </w:pPr>
    </w:p>
    <w:p w14:paraId="2ED927E3">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Cs/>
          <w:sz w:val="32"/>
          <w:szCs w:val="32"/>
          <w:lang w:eastAsia="zh-CN"/>
        </w:rPr>
      </w:pPr>
    </w:p>
    <w:p w14:paraId="63619695">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eastAsia" w:ascii="CESI仿宋-GB2312" w:hAnsi="CESI仿宋-GB2312" w:eastAsia="CESI仿宋-GB2312" w:cs="CESI仿宋-GB2312"/>
          <w:sz w:val="32"/>
          <w:szCs w:val="32"/>
        </w:rPr>
      </w:pPr>
    </w:p>
    <w:p w14:paraId="08FA9A25">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长治市生态环境局武乡分局</w:t>
      </w:r>
    </w:p>
    <w:p w14:paraId="692A0087">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24</w:t>
      </w:r>
      <w:r>
        <w:rPr>
          <w:rFonts w:hint="eastAsia" w:ascii="CESI仿宋-GB2312" w:hAnsi="CESI仿宋-GB2312" w:eastAsia="CESI仿宋-GB2312" w:cs="CESI仿宋-GB2312"/>
          <w:sz w:val="32"/>
          <w:szCs w:val="32"/>
        </w:rPr>
        <w:t>日</w:t>
      </w: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92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ECF6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EECF6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B7D39"/>
    <w:rsid w:val="118F65E6"/>
    <w:rsid w:val="29EF5852"/>
    <w:rsid w:val="2AFF98E0"/>
    <w:rsid w:val="3DC6348C"/>
    <w:rsid w:val="3FEB7D39"/>
    <w:rsid w:val="40155096"/>
    <w:rsid w:val="471843AC"/>
    <w:rsid w:val="4AFDC17D"/>
    <w:rsid w:val="4D3D29CE"/>
    <w:rsid w:val="507F7951"/>
    <w:rsid w:val="52635D44"/>
    <w:rsid w:val="5A6310DA"/>
    <w:rsid w:val="6B7526B0"/>
    <w:rsid w:val="6FFF1D99"/>
    <w:rsid w:val="7C9F4A64"/>
    <w:rsid w:val="7DFBF8FD"/>
    <w:rsid w:val="7ED743BE"/>
    <w:rsid w:val="AFB563D7"/>
    <w:rsid w:val="AFED4CD8"/>
    <w:rsid w:val="BE7F2AA1"/>
    <w:rsid w:val="CFFB95D6"/>
    <w:rsid w:val="DFBF731A"/>
    <w:rsid w:val="EFEB62D3"/>
    <w:rsid w:val="EFF77201"/>
    <w:rsid w:val="F2FC427B"/>
    <w:rsid w:val="F677628D"/>
    <w:rsid w:val="F757182C"/>
    <w:rsid w:val="F7BB6A78"/>
    <w:rsid w:val="F8F071FE"/>
    <w:rsid w:val="FBEC6786"/>
    <w:rsid w:val="FBF7B4F9"/>
    <w:rsid w:val="FFFD4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jc w:val="left"/>
    </w:pPr>
    <w:rPr>
      <w:kern w:val="0"/>
      <w:sz w:val="24"/>
      <w:szCs w:val="24"/>
    </w:rPr>
  </w:style>
  <w:style w:type="paragraph" w:customStyle="1" w:styleId="7">
    <w:name w:val="000标题2"/>
    <w:basedOn w:val="1"/>
    <w:autoRedefine/>
    <w:qFormat/>
    <w:uiPriority w:val="0"/>
    <w:pPr>
      <w:adjustRightInd w:val="0"/>
      <w:snapToGrid w:val="0"/>
      <w:spacing w:line="600" w:lineRule="exact"/>
      <w:ind w:firstLine="200" w:firstLineChars="200"/>
      <w:outlineLvl w:val="1"/>
    </w:pPr>
    <w:rPr>
      <w:rFonts w:ascii="Times New Roman" w:hAnsi="Times New Roman" w:eastAsia="仿宋" w:cs="楷体_GB2312"/>
      <w:b/>
      <w:bCs/>
      <w:color w:val="000000"/>
      <w:spacing w:val="-11"/>
      <w:sz w:val="32"/>
      <w:szCs w:val="32"/>
    </w:rPr>
  </w:style>
  <w:style w:type="paragraph" w:customStyle="1" w:styleId="8">
    <w:name w:val="No Spacing_ad81b47b-6779-4c76-b471-79375858c8cb"/>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9">
    <w:name w:val="3级节标题"/>
    <w:basedOn w:val="1"/>
    <w:qFormat/>
    <w:uiPriority w:val="0"/>
    <w:pPr>
      <w:spacing w:line="600" w:lineRule="atLeast"/>
      <w:jc w:val="left"/>
      <w:outlineLvl w:val="2"/>
    </w:pPr>
    <w:rPr>
      <w:rFonts w:ascii="黑体" w:hAnsi="黑体" w:eastAsia="黑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2479</Words>
  <Characters>2651</Characters>
  <Lines>0</Lines>
  <Paragraphs>0</Paragraphs>
  <TotalTime>3</TotalTime>
  <ScaleCrop>false</ScaleCrop>
  <LinksUpToDate>false</LinksUpToDate>
  <CharactersWithSpaces>2665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2026-03-01T00:33:00Z</dcterms:created>
  <dc:creator>lenovo</dc:creator>
  <cp:lastModifiedBy>lenovo</cp:lastModifiedBy>
  <cp:lastPrinted>2026-03-23T15:30:59Z</cp:lastPrinted>
  <dcterms:modified xsi:type="dcterms:W3CDTF">2026-03-23T15:31:31Z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7E4630B15214B46382489E69203575EC_43</vt:lpwstr>
  </property>
  <property fmtid="{D5CDD505-2E9C-101B-9397-08002B2CF9AE}" pid="4" name="KSOTemplateDocerSaveRecord">
    <vt:lpwstr>eyJoZGlkIjoiZDVkNTRmNGI5OTkwNzlmYTU5NTZmMzQ2Zjg0OTQ5N2YiLCJ1c2VySWQiOiIyODgxNzM2NjEifQ==</vt:lpwstr>
  </property>
</Properties>
</file>