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heme="majorEastAsia" w:hAnsiTheme="majorEastAsia" w:eastAsiaTheme="majorEastAsia" w:cstheme="majorEastAsia"/>
          <w:b/>
          <w:sz w:val="44"/>
          <w:szCs w:val="44"/>
        </w:rPr>
      </w:pPr>
    </w:p>
    <w:p>
      <w:pPr>
        <w:spacing w:line="60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长治市生态环境局武乡分局</w:t>
      </w:r>
    </w:p>
    <w:p>
      <w:pPr>
        <w:spacing w:line="60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关于武乡县和平桥及涅河南路连接线工程环境影响</w:t>
      </w:r>
      <w:r>
        <w:rPr>
          <w:rFonts w:hint="eastAsia" w:asciiTheme="majorEastAsia" w:hAnsiTheme="majorEastAsia" w:eastAsiaTheme="majorEastAsia" w:cstheme="majorEastAsia"/>
          <w:b/>
          <w:sz w:val="44"/>
          <w:szCs w:val="44"/>
          <w:lang w:eastAsia="zh-CN"/>
        </w:rPr>
        <w:t>报告表</w:t>
      </w:r>
      <w:r>
        <w:rPr>
          <w:rFonts w:hint="eastAsia" w:asciiTheme="majorEastAsia" w:hAnsiTheme="majorEastAsia" w:eastAsiaTheme="majorEastAsia" w:cstheme="majorEastAsia"/>
          <w:b/>
          <w:sz w:val="44"/>
          <w:szCs w:val="44"/>
        </w:rPr>
        <w:t>的批复</w:t>
      </w:r>
    </w:p>
    <w:p>
      <w:pPr>
        <w:pStyle w:val="5"/>
        <w:spacing w:line="240" w:lineRule="auto"/>
        <w:ind w:firstLine="0" w:firstLineChars="0"/>
        <w:rPr>
          <w:sz w:val="32"/>
          <w:szCs w:val="18"/>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武乡县住房和城乡建设管理局：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你</w:t>
      </w:r>
      <w:r>
        <w:rPr>
          <w:rFonts w:hint="eastAsia" w:ascii="CESI仿宋-GB2312" w:hAnsi="CESI仿宋-GB2312" w:eastAsia="CESI仿宋-GB2312" w:cs="CESI仿宋-GB2312"/>
          <w:sz w:val="32"/>
          <w:szCs w:val="32"/>
          <w:lang w:eastAsia="zh-CN"/>
        </w:rPr>
        <w:t>单位</w:t>
      </w:r>
      <w:r>
        <w:rPr>
          <w:rFonts w:hint="eastAsia" w:ascii="CESI仿宋-GB2312" w:hAnsi="CESI仿宋-GB2312" w:eastAsia="CESI仿宋-GB2312" w:cs="CESI仿宋-GB2312"/>
          <w:sz w:val="32"/>
          <w:szCs w:val="32"/>
        </w:rPr>
        <w:t>报送的《</w:t>
      </w:r>
      <w:r>
        <w:rPr>
          <w:rFonts w:hint="eastAsia" w:ascii="CESI仿宋-GB2312" w:hAnsi="CESI仿宋-GB2312" w:eastAsia="CESI仿宋-GB2312" w:cs="CESI仿宋-GB2312"/>
          <w:sz w:val="32"/>
          <w:szCs w:val="32"/>
          <w:lang w:eastAsia="zh-CN"/>
        </w:rPr>
        <w:t>武乡县和平桥及涅河南路连接线工程</w:t>
      </w:r>
      <w:r>
        <w:rPr>
          <w:rFonts w:hint="eastAsia" w:ascii="CESI仿宋-GB2312" w:hAnsi="CESI仿宋-GB2312" w:eastAsia="CESI仿宋-GB2312" w:cs="CESI仿宋-GB2312"/>
          <w:sz w:val="32"/>
          <w:szCs w:val="32"/>
        </w:rPr>
        <w:t>建设项目</w:t>
      </w:r>
      <w:r>
        <w:rPr>
          <w:rFonts w:hint="eastAsia" w:ascii="CESI仿宋-GB2312" w:hAnsi="CESI仿宋-GB2312" w:eastAsia="CESI仿宋-GB2312" w:cs="CESI仿宋-GB2312"/>
          <w:sz w:val="32"/>
          <w:szCs w:val="32"/>
          <w:lang w:eastAsia="zh-CN"/>
        </w:rPr>
        <w:t>环境影响报告表</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rPr>
        <w:t>以下简称《</w:t>
      </w:r>
      <w:r>
        <w:rPr>
          <w:rFonts w:hint="eastAsia" w:ascii="CESI仿宋-GB2312" w:hAnsi="CESI仿宋-GB2312" w:eastAsia="CESI仿宋-GB2312" w:cs="CESI仿宋-GB2312"/>
          <w:sz w:val="32"/>
          <w:szCs w:val="32"/>
          <w:lang w:eastAsia="zh-CN"/>
        </w:rPr>
        <w:t>报告表</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报批申请、长治市生态环境科学研究院《</w:t>
      </w:r>
      <w:r>
        <w:rPr>
          <w:rFonts w:hint="eastAsia" w:ascii="CESI仿宋-GB2312" w:hAnsi="CESI仿宋-GB2312" w:eastAsia="CESI仿宋-GB2312" w:cs="CESI仿宋-GB2312"/>
          <w:sz w:val="32"/>
          <w:szCs w:val="32"/>
          <w:lang w:eastAsia="zh-CN"/>
        </w:rPr>
        <w:t>武乡县和平桥及涅河南路连接线工程环境影响报告表</w:t>
      </w:r>
      <w:r>
        <w:rPr>
          <w:rFonts w:hint="eastAsia" w:ascii="CESI仿宋-GB2312" w:hAnsi="CESI仿宋-GB2312" w:eastAsia="CESI仿宋-GB2312" w:cs="CESI仿宋-GB2312"/>
          <w:sz w:val="32"/>
          <w:szCs w:val="32"/>
        </w:rPr>
        <w:t>的评估报告》(长环科</w:t>
      </w:r>
      <w:r>
        <w:rPr>
          <w:rFonts w:hint="eastAsia" w:ascii="CESI仿宋-GB2312" w:hAnsi="CESI仿宋-GB2312" w:eastAsia="CESI仿宋-GB2312" w:cs="CESI仿宋-GB2312"/>
          <w:sz w:val="32"/>
          <w:szCs w:val="32"/>
          <w:lang w:eastAsia="zh-CN"/>
        </w:rPr>
        <w:t>武</w:t>
      </w: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11</w:t>
      </w:r>
      <w:r>
        <w:rPr>
          <w:rFonts w:hint="eastAsia" w:ascii="CESI仿宋-GB2312" w:hAnsi="CESI仿宋-GB2312" w:eastAsia="CESI仿宋-GB2312" w:cs="CESI仿宋-GB2312"/>
          <w:sz w:val="32"/>
          <w:szCs w:val="32"/>
        </w:rPr>
        <w:t>号)及相关资料已收悉。根据建设项目环境保护管理有关规定，经我局202</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12月9</w:t>
      </w:r>
      <w:r>
        <w:rPr>
          <w:rFonts w:hint="eastAsia" w:ascii="CESI仿宋-GB2312" w:hAnsi="CESI仿宋-GB2312" w:eastAsia="CESI仿宋-GB2312" w:cs="CESI仿宋-GB2312"/>
          <w:sz w:val="32"/>
          <w:szCs w:val="32"/>
        </w:rPr>
        <w:t>日行政审批集体讨论会研究，现批复如下：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一、位于长治市武乡县丰州镇富庄村西。武乡县发展改革和科技技术局于2023年5月14日以武发改科技审发〔2023〕33号文对本项目可行性研究报告进行了批复，项目编码2305-140429-89-01-918767。项目总投资3486.85万元，其中环保投资62万元。该项目包括涅河南路及和平桥，路线全长522.982米，红线宽20米。按城市次干路标准建设，设计速度30公里/小时。其中涅河南路东起凤凰路，西至和信电厂专用铁路桥下，长330米；和平桥北起省道南沁线，南至涅河南路，长192.982米，为预应力砼（后张）简支空心板普通钢筋砼现浇板桥梁。主要建设内容包括桥梁工程、道路工程、交通工程、照明工程、排水工程、给水工程、通信工程、绿化工程等内容。</w:t>
      </w:r>
      <w:r>
        <w:rPr>
          <w:rFonts w:hint="eastAsia" w:ascii="CESI仿宋-GB2312" w:hAnsi="CESI仿宋-GB2312" w:eastAsia="CESI仿宋-GB2312" w:cs="CESI仿宋-GB2312"/>
          <w:sz w:val="32"/>
          <w:szCs w:val="32"/>
        </w:rPr>
        <w:t>在严格落实《</w:t>
      </w:r>
      <w:r>
        <w:rPr>
          <w:rFonts w:hint="eastAsia" w:ascii="CESI仿宋-GB2312" w:hAnsi="CESI仿宋-GB2312" w:eastAsia="CESI仿宋-GB2312" w:cs="CESI仿宋-GB2312"/>
          <w:sz w:val="32"/>
          <w:szCs w:val="32"/>
          <w:lang w:eastAsia="zh-CN"/>
        </w:rPr>
        <w:t>报告表</w:t>
      </w:r>
      <w:r>
        <w:rPr>
          <w:rFonts w:hint="eastAsia" w:ascii="CESI仿宋-GB2312" w:hAnsi="CESI仿宋-GB2312" w:eastAsia="CESI仿宋-GB2312" w:cs="CESI仿宋-GB2312"/>
          <w:sz w:val="32"/>
          <w:szCs w:val="32"/>
        </w:rPr>
        <w:t>》提出的各项生态环境保护措施下，该项目所产生的不利生态环境影响可以得到缓解或控制，我局原则同意</w:t>
      </w:r>
      <w:r>
        <w:rPr>
          <w:rFonts w:hint="eastAsia" w:ascii="CESI仿宋-GB2312" w:hAnsi="CESI仿宋-GB2312" w:eastAsia="CESI仿宋-GB2312" w:cs="CESI仿宋-GB2312"/>
          <w:sz w:val="32"/>
          <w:szCs w:val="32"/>
          <w:lang w:eastAsia="zh-CN"/>
        </w:rPr>
        <w:t>本项目实施</w:t>
      </w:r>
      <w:r>
        <w:rPr>
          <w:rFonts w:hint="eastAsia" w:ascii="CESI仿宋-GB2312" w:hAnsi="CESI仿宋-GB2312" w:eastAsia="CESI仿宋-GB2312" w:cs="CESI仿宋-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二、在项目建设和运营中，必须保证《</w:t>
      </w:r>
      <w:r>
        <w:rPr>
          <w:rFonts w:hint="eastAsia" w:ascii="CESI仿宋-GB2312" w:hAnsi="CESI仿宋-GB2312" w:eastAsia="CESI仿宋-GB2312" w:cs="CESI仿宋-GB2312"/>
          <w:sz w:val="32"/>
          <w:szCs w:val="32"/>
          <w:lang w:eastAsia="zh-CN"/>
        </w:rPr>
        <w:t>报告表</w:t>
      </w:r>
      <w:r>
        <w:rPr>
          <w:rFonts w:hint="eastAsia" w:ascii="CESI仿宋-GB2312" w:hAnsi="CESI仿宋-GB2312" w:eastAsia="CESI仿宋-GB2312" w:cs="CESI仿宋-GB2312"/>
          <w:sz w:val="32"/>
          <w:szCs w:val="32"/>
        </w:rPr>
        <w:t>》的各项污染防治措施按要求落实</w:t>
      </w:r>
      <w:r>
        <w:rPr>
          <w:rFonts w:hint="eastAsia" w:ascii="CESI仿宋-GB2312" w:hAnsi="CESI仿宋-GB2312" w:eastAsia="CESI仿宋-GB2312" w:cs="CESI仿宋-GB2312"/>
          <w:sz w:val="32"/>
          <w:szCs w:val="32"/>
          <w:lang w:eastAsia="zh-CN"/>
        </w:rPr>
        <w:t>，在实施中重点做好以下工作</w:t>
      </w:r>
      <w:r>
        <w:rPr>
          <w:rFonts w:hint="eastAsia" w:ascii="CESI仿宋-GB2312" w:hAnsi="CESI仿宋-GB2312" w:eastAsia="CESI仿宋-GB2312" w:cs="CESI仿宋-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（一）大气污染防治措施：施工期严格落实“六个百分之百”要求。运营期加强道路管理，确保道路通畅，加强交通的管理；提高道路的利用效率和通行水平；定期清洗城市道路。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二）水污染防治措施：施工期机械、车辆冲洗水经隔油沉淀后循环使用不外排；地下渗水、桥面、路面养护废水沉淀处理后回用于场地洒水降尘；泥浆水抽至下游河岸，并在下游河岸设置沉淀池，将抽至河岸的泥浆水进行沉淀后排放。运营期道路沿线桥梁两侧路段设置防护栏、警示与宣传牌；做好宣传，禁止随意丢弃杂物进入水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（三）噪声污染防治措施：施工期实施严格的隔离措施，合理布置施工场地，选用低噪声施工设备，降低人为噪声，</w:t>
      </w:r>
      <w:r>
        <w:rPr>
          <w:rFonts w:hint="eastAsia" w:ascii="CESI仿宋-GB2312" w:hAnsi="CESI仿宋-GB2312" w:eastAsia="CESI仿宋-GB2312" w:cs="CESI仿宋-GB2312"/>
          <w:sz w:val="32"/>
          <w:szCs w:val="32"/>
          <w:lang w:eastAsia="zh-CN"/>
        </w:rPr>
        <w:t>严格</w:t>
      </w:r>
      <w:r>
        <w:rPr>
          <w:rFonts w:hint="eastAsia" w:ascii="CESI仿宋-GB2312" w:hAnsi="CESI仿宋-GB2312" w:eastAsia="CESI仿宋-GB2312" w:cs="CESI仿宋-GB2312"/>
          <w:sz w:val="32"/>
          <w:szCs w:val="32"/>
        </w:rPr>
        <w:t>施工作业</w:t>
      </w:r>
      <w:r>
        <w:rPr>
          <w:rFonts w:hint="eastAsia" w:ascii="CESI仿宋-GB2312" w:hAnsi="CESI仿宋-GB2312" w:eastAsia="CESI仿宋-GB2312" w:cs="CESI仿宋-GB2312"/>
          <w:sz w:val="32"/>
          <w:szCs w:val="32"/>
          <w:lang w:eastAsia="zh-CN"/>
        </w:rPr>
        <w:t>时间</w:t>
      </w:r>
      <w:r>
        <w:rPr>
          <w:rFonts w:hint="eastAsia" w:ascii="CESI仿宋-GB2312" w:hAnsi="CESI仿宋-GB2312" w:eastAsia="CESI仿宋-GB2312" w:cs="CESI仿宋-GB2312"/>
          <w:sz w:val="32"/>
          <w:szCs w:val="32"/>
        </w:rPr>
        <w:t>。运营期加强交通噪声管理，沿线路段采取禁止鸣笛、减速等降噪措施。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固废污染防治措施：施工期弃土方、管线改迁拆除的废渣外运至指定地点；生活垃圾清运至环卫部门指定地点。运营期线路日常维护产生的少量筑路物料和司乘人员产生的少量生活垃圾经收集由环卫部门统一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生态防治措施：严格控制施工占用土地；减少林地及灌丛植被的破坏；施工结束后建设单位应负责清理现场，加强水土流失保护；加强施工期环境监控和管理，做好非施工区的保护工作；工程建设期间，施工人员要树立和加强环保意识，尽量减少对施工区域生态环境的破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三、工程建设必须严格执行配套的环境保护设施与主体工程同时设计、同时施工、同时投产使用的环境保护“三同时”制度。项目建成后，须按规定程序实施环境保护竣工验收。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bCs/>
          <w:sz w:val="32"/>
          <w:szCs w:val="32"/>
        </w:rPr>
      </w:pPr>
      <w:r>
        <w:rPr>
          <w:rFonts w:hint="eastAsia" w:ascii="CESI仿宋-GB2312" w:hAnsi="CESI仿宋-GB2312" w:eastAsia="CESI仿宋-GB2312" w:cs="CESI仿宋-GB2312"/>
          <w:sz w:val="32"/>
          <w:szCs w:val="32"/>
        </w:rPr>
        <w:t>四、武乡县生态环境保护综合行政执法队</w:t>
      </w:r>
      <w:r>
        <w:rPr>
          <w:rFonts w:hint="eastAsia" w:ascii="CESI仿宋-GB2312" w:hAnsi="CESI仿宋-GB2312" w:eastAsia="CESI仿宋-GB2312" w:cs="CESI仿宋-GB2312"/>
          <w:bCs/>
          <w:sz w:val="32"/>
          <w:szCs w:val="32"/>
        </w:rPr>
        <w:t>组织开展该项目环境保护现场监督管理工作。</w:t>
      </w:r>
    </w:p>
    <w:p>
      <w:pPr>
        <w:pStyle w:val="5"/>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bCs/>
          <w:sz w:val="32"/>
          <w:szCs w:val="32"/>
        </w:rPr>
      </w:pPr>
    </w:p>
    <w:p>
      <w:pPr>
        <w:pStyle w:val="5"/>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bCs/>
          <w:sz w:val="32"/>
          <w:szCs w:val="32"/>
        </w:rPr>
      </w:pPr>
    </w:p>
    <w:p>
      <w:pPr>
        <w:pStyle w:val="5"/>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长治市生态环境局武乡分局</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rPr>
        <w:t>4</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 xml:space="preserve"> 12</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12</w:t>
      </w:r>
      <w:bookmarkStart w:id="0" w:name="_GoBack"/>
      <w:bookmarkEnd w:id="0"/>
      <w:r>
        <w:rPr>
          <w:rFonts w:hint="eastAsia" w:ascii="CESI仿宋-GB2312" w:hAnsi="CESI仿宋-GB2312" w:eastAsia="CESI仿宋-GB2312" w:cs="CESI仿宋-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eastAsia" w:ascii="CESI仿宋-GB2312" w:hAnsi="CESI仿宋-GB2312" w:eastAsia="CESI仿宋-GB2312" w:cs="CESI仿宋-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ZDJlNTVjYjAwMzFhZmUyZjY4MjNkODhjN2VlYjMifQ=="/>
  </w:docVars>
  <w:rsids>
    <w:rsidRoot w:val="00F56CD0"/>
    <w:rsid w:val="00201930"/>
    <w:rsid w:val="004A5DF8"/>
    <w:rsid w:val="0086265C"/>
    <w:rsid w:val="00B66068"/>
    <w:rsid w:val="00BA527F"/>
    <w:rsid w:val="00D7487D"/>
    <w:rsid w:val="00E65C3F"/>
    <w:rsid w:val="00F56CD0"/>
    <w:rsid w:val="022418A5"/>
    <w:rsid w:val="03CE1967"/>
    <w:rsid w:val="07F07E6B"/>
    <w:rsid w:val="0C5003E8"/>
    <w:rsid w:val="0EE80475"/>
    <w:rsid w:val="14603FF1"/>
    <w:rsid w:val="1A233FE5"/>
    <w:rsid w:val="1A34669F"/>
    <w:rsid w:val="1AF35DFD"/>
    <w:rsid w:val="1C694E9B"/>
    <w:rsid w:val="23695B23"/>
    <w:rsid w:val="24D176E2"/>
    <w:rsid w:val="27C87678"/>
    <w:rsid w:val="34B13DAB"/>
    <w:rsid w:val="354C4A5E"/>
    <w:rsid w:val="3576154F"/>
    <w:rsid w:val="365F3A13"/>
    <w:rsid w:val="38416ADB"/>
    <w:rsid w:val="38710DAB"/>
    <w:rsid w:val="3B7DB12A"/>
    <w:rsid w:val="3DDFDC4F"/>
    <w:rsid w:val="3EB7F368"/>
    <w:rsid w:val="3F812B4F"/>
    <w:rsid w:val="3FFF2A7A"/>
    <w:rsid w:val="4BCB72E5"/>
    <w:rsid w:val="4C3D34CD"/>
    <w:rsid w:val="51C50E35"/>
    <w:rsid w:val="589C5C60"/>
    <w:rsid w:val="5C9A2D0B"/>
    <w:rsid w:val="5D77980F"/>
    <w:rsid w:val="5E0E4AC7"/>
    <w:rsid w:val="5E684031"/>
    <w:rsid w:val="5F3C263A"/>
    <w:rsid w:val="5FD54FFF"/>
    <w:rsid w:val="5FFFB191"/>
    <w:rsid w:val="63C41FA8"/>
    <w:rsid w:val="66980EEC"/>
    <w:rsid w:val="6B554CC7"/>
    <w:rsid w:val="6B6F6FCE"/>
    <w:rsid w:val="6BBD05EE"/>
    <w:rsid w:val="6BD04CFD"/>
    <w:rsid w:val="6DFF8A3A"/>
    <w:rsid w:val="6E4D2BF0"/>
    <w:rsid w:val="6EEDD612"/>
    <w:rsid w:val="727F3059"/>
    <w:rsid w:val="72F6E360"/>
    <w:rsid w:val="73D649A1"/>
    <w:rsid w:val="74D81F4B"/>
    <w:rsid w:val="76EF4093"/>
    <w:rsid w:val="77A559A6"/>
    <w:rsid w:val="77FF7A8A"/>
    <w:rsid w:val="78D865B9"/>
    <w:rsid w:val="79075AEE"/>
    <w:rsid w:val="7BCFE082"/>
    <w:rsid w:val="7BFAFAA3"/>
    <w:rsid w:val="7CFF1574"/>
    <w:rsid w:val="7D220F69"/>
    <w:rsid w:val="7DC99050"/>
    <w:rsid w:val="7E39FC7E"/>
    <w:rsid w:val="7E7F052D"/>
    <w:rsid w:val="7EA1EB3A"/>
    <w:rsid w:val="7F065B5E"/>
    <w:rsid w:val="7F0B64C9"/>
    <w:rsid w:val="7F5778E8"/>
    <w:rsid w:val="7F5E2C98"/>
    <w:rsid w:val="7F6FC71D"/>
    <w:rsid w:val="7F773E62"/>
    <w:rsid w:val="7FADED44"/>
    <w:rsid w:val="7FAF8BBD"/>
    <w:rsid w:val="7FC19198"/>
    <w:rsid w:val="7FDB0A96"/>
    <w:rsid w:val="7FE1234D"/>
    <w:rsid w:val="7FFEA224"/>
    <w:rsid w:val="7FFF49BB"/>
    <w:rsid w:val="8F5D1487"/>
    <w:rsid w:val="93FD8893"/>
    <w:rsid w:val="973EFC4F"/>
    <w:rsid w:val="9A9E67B7"/>
    <w:rsid w:val="9D9BC1DC"/>
    <w:rsid w:val="9FFD98F5"/>
    <w:rsid w:val="A1BEA622"/>
    <w:rsid w:val="ADBECECC"/>
    <w:rsid w:val="AF3F8231"/>
    <w:rsid w:val="B7CC7D7F"/>
    <w:rsid w:val="BB6D0696"/>
    <w:rsid w:val="BD6FED4A"/>
    <w:rsid w:val="BE5C9B1F"/>
    <w:rsid w:val="BE766C34"/>
    <w:rsid w:val="BEE5777B"/>
    <w:rsid w:val="BEFFA26F"/>
    <w:rsid w:val="BFBD3292"/>
    <w:rsid w:val="CFB6E966"/>
    <w:rsid w:val="D7BD2226"/>
    <w:rsid w:val="D9FF8891"/>
    <w:rsid w:val="DA9FFE6B"/>
    <w:rsid w:val="DD5D54CC"/>
    <w:rsid w:val="DD7CFC13"/>
    <w:rsid w:val="DDB91953"/>
    <w:rsid w:val="DDEE2C81"/>
    <w:rsid w:val="DE06C31F"/>
    <w:rsid w:val="DEE7AB5B"/>
    <w:rsid w:val="DEE7CA03"/>
    <w:rsid w:val="DFBE81F8"/>
    <w:rsid w:val="DFBF0EDA"/>
    <w:rsid w:val="DFBFD85C"/>
    <w:rsid w:val="DFEAA381"/>
    <w:rsid w:val="DFFB717F"/>
    <w:rsid w:val="E97E7550"/>
    <w:rsid w:val="EB7FAEB7"/>
    <w:rsid w:val="EB952607"/>
    <w:rsid w:val="EE9F0365"/>
    <w:rsid w:val="EF55B053"/>
    <w:rsid w:val="EFFF9ED7"/>
    <w:rsid w:val="F0FD4FCE"/>
    <w:rsid w:val="F3C78F7D"/>
    <w:rsid w:val="F46D16CF"/>
    <w:rsid w:val="F77D4290"/>
    <w:rsid w:val="F77EE166"/>
    <w:rsid w:val="F7FEED25"/>
    <w:rsid w:val="FA773E1D"/>
    <w:rsid w:val="FBC3DB30"/>
    <w:rsid w:val="FDF70B81"/>
    <w:rsid w:val="FE3FD342"/>
    <w:rsid w:val="FEFD5979"/>
    <w:rsid w:val="FF5992DA"/>
    <w:rsid w:val="FFD6A8FE"/>
    <w:rsid w:val="FFD837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Calibri" w:hAnsi="Calibri" w:eastAsia="等线" w:cs="Times New Roman"/>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rPr>
  </w:style>
  <w:style w:type="paragraph" w:styleId="4">
    <w:name w:val="Body Text Indent"/>
    <w:basedOn w:val="1"/>
    <w:unhideWhenUsed/>
    <w:qFormat/>
    <w:uiPriority w:val="99"/>
    <w:pPr>
      <w:ind w:left="420" w:leftChars="200"/>
    </w:pPr>
  </w:style>
  <w:style w:type="paragraph" w:styleId="5">
    <w:name w:val="Body Text Indent 2"/>
    <w:basedOn w:val="1"/>
    <w:qFormat/>
    <w:uiPriority w:val="0"/>
    <w:pPr>
      <w:spacing w:line="360" w:lineRule="auto"/>
      <w:ind w:firstLine="480" w:firstLineChars="200"/>
    </w:pPr>
    <w:rPr>
      <w:sz w:val="24"/>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jc w:val="left"/>
    </w:pPr>
    <w:rPr>
      <w:kern w:val="0"/>
      <w:sz w:val="24"/>
      <w:szCs w:val="24"/>
    </w:rPr>
  </w:style>
  <w:style w:type="paragraph" w:styleId="9">
    <w:name w:val="Body Text First Indent 2"/>
    <w:basedOn w:val="4"/>
    <w:next w:val="1"/>
    <w:semiHidden/>
    <w:qFormat/>
    <w:uiPriority w:val="0"/>
    <w:pPr>
      <w:snapToGrid w:val="0"/>
      <w:spacing w:before="120" w:after="120" w:line="460" w:lineRule="exact"/>
      <w:ind w:firstLine="420" w:firstLineChars="200"/>
    </w:pPr>
    <w:rPr>
      <w:rFonts w:eastAsia="仿宋_GB2312"/>
      <w:sz w:val="28"/>
      <w:szCs w:val="28"/>
    </w:rPr>
  </w:style>
  <w:style w:type="paragraph" w:customStyle="1" w:styleId="12">
    <w:name w:val="3级节标题"/>
    <w:basedOn w:val="1"/>
    <w:qFormat/>
    <w:uiPriority w:val="0"/>
    <w:pPr>
      <w:spacing w:line="600" w:lineRule="atLeast"/>
      <w:jc w:val="left"/>
      <w:outlineLvl w:val="2"/>
    </w:pPr>
    <w:rPr>
      <w:rFonts w:ascii="黑体" w:hAnsi="黑体" w:eastAsia="黑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1785</Words>
  <Characters>118</Characters>
  <Lines>1</Lines>
  <Paragraphs>3</Paragraphs>
  <TotalTime>0</TotalTime>
  <ScaleCrop>false</ScaleCrop>
  <LinksUpToDate>false</LinksUpToDate>
  <CharactersWithSpaces>1900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2022-03-09T18:27:00Z</dcterms:created>
  <dc:creator>lenovo</dc:creator>
  <cp:lastModifiedBy>安</cp:lastModifiedBy>
  <cp:lastPrinted>2024-03-24T16:42:00Z</cp:lastPrinted>
  <dcterms:modified xsi:type="dcterms:W3CDTF">2024-12-09T10:57:18Z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68E23FDDCE434C43BA30186F1902383E_13</vt:lpwstr>
  </property>
</Properties>
</file>