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36"/>
          <w:szCs w:val="36"/>
        </w:rPr>
      </w:pPr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山西省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长治市</w:t>
      </w:r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行政事业性收费项目目录清单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16"/>
        <w:gridCol w:w="1974"/>
        <w:gridCol w:w="878"/>
        <w:gridCol w:w="65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  <w:lang w:val="en-US" w:eastAsia="zh-CN" w:bidi="ar"/>
              </w:rPr>
              <w:t>山西省长治市行政事业性收费目录清单（国 定）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收费项目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资金管理方式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外交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1.认证费（含加急）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2.签证费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  (1)代办外国签证(含加急、限于国家机关)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财综[2003]45号、计价格[1999]466号、价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费字[1992]198号、晋价费字[2015]129号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  (2)代填外国签证申请表(限于国家机关)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财综[2003]45号、计价格[1999]466号、[1992]价费字198号、晋价费字[2015]129号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3.驻外使领馆收费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计价格[1999]466号、[1992]价费字198号、公境外[1992]898号、公通字[1996]89号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4.公办幼儿园保育费、住宿费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《幼儿园管理条例》、发改价格[2011]3207号、晋价费字[2013]285号,晋发改收费发[2018]663号，晋发改收费发[2019]243号,晋发改收费函[2019]569号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5.普通高中学费、住宿费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财[2003]4号、教财[1996]101号、晋财综字〔1997〕111号、晋教计财[1999]7号、晋价费字[2013]270号、晋价费字[2013]54号、晋价费字[2013]165号、晋价费字[2014]183号、晋价费字[2014]184号、晋价行字[2004]28号、晋价行字[2006]170号、价行字[2004]314号、晋价行字〔2006〕259号、晋价行字[2005]374号、晋价费字[2013]251号，晋发改收费发[2019]494号,晋发改收费发[2021]306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6.中等职业学校学费、住宿费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4号、教财[2003]4号、教财[1996]101号、晋政办发[1998]12号、晋教计财[1998]27号、晋价费字[2000]第272号、晋价行字[2005]366号、晋价费字[2005]250号、晋价费字[2011]264号、晋价费字[2014]23号、晋价费字[2014]29号、晋价费字[2015]130号、晋价费字[2015]223号、晋价费字[2015]16号、晋价费字[2015]231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7.高等学校(含科研院所、各级党校等)学费、住宿费、委托培养费、函大电大夜大及短期培训费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财[2000]30号，晋价费字[1999]389号，晋价费字[2002]256号，晋教计财[2001]48号，晋教计财[1999]5号，晋价费字[2013]429号，晋价费字[2013]387号，晋价费字[2014]262号，晋教财[2006]80号，晋价费字[2013]64号，晋价行字[2005]299号，晋价行字[2005]296号，发改价格[2013]887号，晋价行字[2005]178号，晋价行字[2005]174号，晋价行字[2005]235号，晋价费字[2013]342号，晋价行字[2005]172号，晋价行字[2005]341号，晋价行字[2006]352号，晋价行字[2006]335号，晋价费字[2002]251号，晋价费字[2012]147号，晋价费字[2006]102号，晋价行字[2008]295号，晋价行字[2008]209号，晋价行字[2009]279号，晋价费字[2012]148号，晋价费字[2013]326号，晋价费字[2010]125号，晋价费字[2010]209号，晋价费字[2011]159号，晋价费字[2011]397号晋价费字[2013]251号，晋财综字〔1997〕62号，晋价行字〔2005〕9号,晋价费字[2015]11号，晋价费字[2015]72号，晋价费字[2015]224号，晋价费字[2015]358号， 晋价费字[2011]328号 ，晋发改收费发[2018]293号,晋发改收费发[2020]270号 ,晋发改收费发[2020]423号，晋财综[2021]1号,晋发改收费发[2021]271号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8.国家开放大学收费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财综[2014]21号,发改价格[2009]2555号,计价格[2002]838号,财教厅[2000]110号、财办综[2003]203号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9.证照费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   (1)外国人证件费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[1992]价费字240号,公通字[2000]99号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      ①居留许可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财综[2004]60号,发改价格[2004]2230号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      ②永久居留申请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      ③永久居留证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      ④出入境证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      ⑤旅行证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   (2)公民出入境证件费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价费字[1993]164号,[1992]价费字240号,公通字[2000]99号,发改价格[2017]1186号,晋发改收费发[2017]569号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      ①因私护照（含护照贴纸加注）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发改价格[2013]1494号，计价格[2000]293号，价费字[1993]164号,发改价格[2019]914号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      ②出入境通行证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价费字[1993]164号,公通字[2000]99号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      ③往来(含前往)港澳通行证(含签注)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发改价格[2005]77号,计价格[2002]1097号,发改价格[2019]914号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      ④台湾居民来往大陆通行证(含签注)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发改价格[2004]334号,价费字[1993]164号,发改价格规〔2019〕1931号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      ⑤台湾同胞定居证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发改价格[2004]2839号,价费字[1993]164号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      ⑥大陆居民往来台湾通行证(含签注)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发改价格[2016]352号，计价格[2001]1835号,价费字[1993]164号,发改价格规〔2019〕1931号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   (3)户籍管理证件工本费（限于丢失、补办和过期失效重办）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财综[2012]97号,[1992]价费字240号，晋财综函〔2013〕13号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       ①户口簿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       ②户口迁移证件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   (4)居民身份证工本费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《居民身份证法》，财综[2007]34号,发改价格[2005]436号,财综[2004]8号,发改价格[2003]2322号,财税[2018]37号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   (5)机动车号牌工本费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《道路交通安全法》，发改价格[2004]2831号,计价格[1994]783号,价费字[1992]240号，行业标准GA36-2014、晋财综〔2014〕42号，晋价行字[2005]273号,发改价格规〔2019〕1931号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       ①号牌(含临时)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       ②号牌专用固封装置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       ③号牌架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   (6)机动车行驶证、登记证、驾驶证工本费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   (7)临时入境机动车号牌和行驶证、临时机动车驾驶许可工本费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《道路交通安全法》，财综[2008]36号,发改价格[2008]1575号、发改价格[2017]1186号，晋价行字[2005]273号，晋发改收费发[2017]569号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10.外国人签证费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计价格[2003]392号,价费字[1992]240号,公通字[2000]99号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11.中国国籍申请手续费(含证书费)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价费字[1992]240号,公通字[2000]99号,公通字[1996]89号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民政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12.殡葬收费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价费字[1992]249号，发改价格[2012]673号，晋价费字[2013]92号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自然资源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13.土地复垦费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《土地管理法》，《土地复垦条例》,财税[2014]77号，财政部2019年第76号公告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14.土地闲置费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《中华人民共和国城市房地产管理法》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，国发[2008]3号，财税[2014]77号，财政部2019年第76号公告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15.不动产登记费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《物权法》，财税[2016]79号，发改价格规[2016]2559号、晋财综[2016]53号，晋发改收费发[2016]1008号，财政部2019年第76号公告，财税[2019]53号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16.耕地开垦费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《土地管理法》，《土地管理法实施条例》，财税[2014]77号，财政部2019年第76号公告,晋发改收费发[2021]36号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住房城乡建设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17.污水处理费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城镇排水与污水处理条例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》,财税[2014]151号,发改价格[2015]119号，晋财综[2015]20号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18.城镇垃圾处理费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《城市市容和环境卫生管理条例》，国发[2011]9号，计价格[2002]872号,晋价费字[2003]63号,晋发改服价发[2018]709号,晋发改收费发[2021]467号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19.城市道路占用、挖掘修复费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《城市道路管理条例》，建城[1993]410号，晋价涉字[1993]177号，财税[2015]68号、晋财综[2015]72号、晋财综[2020]36号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七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20.车辆通行费(限于政府还贷)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《公路法》，《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收费公路管理条例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》,交公路发[1994]686号,晋价费字[2002]201号，晋价费字[2002]310号，晋价费字[2012]265号，晋价费字[2012]371号，晋政函[2019]126号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八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工业和信息化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21.无线电频率占用费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22.电信网码号资源占用费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信部联清[2004]517号，信部联清[2005]401号，发改价格[2017]1186号，晋发改收费发[2017]569号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23.水土保持补偿费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《水土保持法》，财综[2014]8号,发改价格[2014]886号,发改价格[2017]1186号，晋财综[2015]87号,晋价涉字〔1992〕第59号,晋发改收费发[2018]464号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农业农村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24.农药实验费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价费字[1992]452号，发改价格[2015]2136号，发改价格[2017]1186号，晋发改收费发[2017]569号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25.渔业资源增殖保护费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《渔业法》，财税[2014]101号，发改价格[2015]2136号，财综[2012]97号,计价格[1994]400号,价费字[1992]452号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十一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林业和草原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26.草原植被恢复费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《草原法》，财综[2010]29号,发改价格[2010]1235号,晋价费字[2015]276号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十二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27.预防接种服务费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《疫苗流通和预防接种管理条例》，财税[2016]14号，国办发[2002]57号,财综[2002]72号，财综[2008]47号,发改价格[2016]488号，晋发改医药发〔2017〕271号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28.鉴定费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（1）医疗事故鉴定费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《医疗事故处理条例》，财税[2016]14号，财综[2003]27号，发改价格[2016]488号,晋发改收费发〔2017〕334号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（2）职业病诊断鉴定费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《职业病防治法》，财税[2016]14号，发改价格[2016]488号,晋发改收费发〔2017〕334号，晋发改收费发[2018]558号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（3）预防接种异常反应鉴定费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《疫苗流通和预防接种管理条例》，《医疗事故处理条例》，财税[2016]14号，财综[2008]70号，发改价格[2016]488号,晋发改收费发〔2017〕334号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十三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人防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29.防空地下室易地建设费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十四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法院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30.诉讼费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《诉讼费用交纳办法》(国务院令481号),财行[2003]275号，财行[2019]283号，晋财综[2020]16号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十五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市场监管(知识产权)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31.商标注册收费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32.特种设备检验检测费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《中华人民共和国特种设备安全法》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，《特种设备安全监察条例》，发改价格[2015]1299号，财综[2011]16号,财综[2001]10号,价费字[1992]268号，晋价费字〔2003〕37号，晋价费字〔2012〕8号，晋财综[2017]22号，晋发改收费发[2019]347号,,晋发改收费发[2021]420号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33.专利收费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《专利法》，《专利法实施细则》，财税[2017]8号，发改价格[2017]270号，财税[2016]78号、晋财综[2016]57号，财税[2018]37号，财税[2019]45号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34.集成电路布图设计保护收费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十六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药品监管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35. 药品注册费 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   (1)新药注册费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1315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《药品管理法实施条例》，财税[2015]2号,发改价格[2015]1006号,晋财综[2015]30号，晋发改收费发[2016]937号,晋发改收费发[2020]24号，财政部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   (2)仿制药注册费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   (3)补充申请注册费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   (4)再注册费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36.医疗器械产品注册费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   (1)首次注册费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1315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《医疗器械监督管理条例》，财税[2015]2号,发改价格[2015]1006号,晋财综[2015]30号，晋发改收费发[2016]937号,晋发改收费发[2020]24号，财政部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   (2)变更注册费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   (3)延续注册费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   (4)临床试验申请费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十七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银保监会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37.银行业监管费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财税[2015]21号，发改价格[2016]14号，财税[2017]52号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38.保险业务监管费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财税[2015]22号，发改价格[2016]14号，财税[2017]52号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十八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证监会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39.证券、期货市场监管费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财税[2015]20号,发改价格[2016]14号，财税[2018]37号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十九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相关行政机关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40.信息公开处理费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《政府信息公开条例》，国办函[2020]109号，财办库[2020]254号，晋政办发电[2020]73号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二十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41.考试考务费(含省定考试收费)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缴入中央和地方国库或财政专户 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详见考试考务费目录清单附表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  <w:lang w:val="en-US" w:eastAsia="zh-CN" w:bidi="ar"/>
              </w:rPr>
              <w:t>山西省长治市行政事业性收费目录清单（省 定）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1、高校网上招生费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晋教计财〔2000〕9号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2、公益性未成年人校外活动场所特长培训项目及耗材收费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晋财综〔2006〕33号，晋价行字[2009]9号，晋价费字[2012]59号,晋价费字[2015]175号，晋财综[2017]41号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3.限制养犬登记注册费、年检费（限于太原、大同两市）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晋财综字〔1996〕115号，晋财综[2010]48号，晋价费字〔2002〕132号，晋财预〔2002〕8号，晋价费字[2010]239号,晋财综〔2020〕14号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4.公安系统非刑事案件法医检验鉴定费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晋财综字〔1992〕244号，晋价费字〔2002〕85号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人力资源和社会保障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5.专业技术职务任职资格评审费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办发〔1990〕30号，晋价行字〔2005〕291号，晋价行字〔2005〕44号，晋价行字〔2005〕153号，晋价行字〔2007〕282号，晋价费字[2014]38号、晋价行字[2007]53号,晋价费字[2014]154号,晋价费字[2015]179号,晋价费字[2015]318号,晋价费字[2015]320号,晋价费字[2015]350号,晋价费字[2016]28号,晋财综[2016]19号，晋发改价格发[2016]505号,晋发改价格发[2016]541号,晋发改收费发[2016]596号,晋发改收费发[2016]685号,晋发改收费发[2016]686号,晋发改收费发[2016]894号,晋发改收费发[2016]895号,晋发改收费发[2016]896号,晋发改收费发[2018]728号，晋发改收费发[2018]771号，晋发改收费发[2019]12号，晋发改收费发[2019]229号，晋财综[2019]51号，晋发改收费函[2020]30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6.劳动鉴定费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晋发改价格发[2016]467号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7.社会保障卡补办工本费（含医保证件工本费）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晋财综〔2002〕63号，晋价费字〔2002〕166号，晋财综函[2011]5号，晋财综函[2012]6号,财综〔2014〕42号,晋发改价格发[2016]467号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8.损坏公路路产赔（补）偿费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晋价费字〔2001〕261号，晋价费字[2012]404号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9.新型冠状病毒核酸检测费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联防联控机制综发[2020]230号，晋发改收费发[2021]452号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10.强制性培训费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晋价费字[2002]23号，晋价费字[2015]204号，晋价费字[2014]369号，晋发改收费发[2016]552号，晋财综[2019]59号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注:1.考试考务费的明细项目详见《山西省考试考务费目录清单》。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2.小微企业减免征收项目详见《山西省减免小微企业行政事业性收费项目目录清单》。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3.对登记失业人员、残疾人、退役士兵以及毕业2年以内的普通高校毕业生，凡从事个体经营的，自工商注册登记之日起三年内免收属于登记类、证照类、管理类等有关行政事业性收费。(晋人社厅发[2012]93号)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4.对非营利性养老和医疗机构建设全额免征、对营利性养老和医疗机构建设减半收取以下5项行政事业性收费，免征或减半收取的行政事业性收费包括：国土资源部门的土地复垦费、土地闲置费、耕地开垦费、不动产登记费和人防部门的防空地下室易地建设费。 （财税〔2014〕77号）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5.廉租住房、经济适用住房、公共租赁住房、棚户区改造安置住房建设免收各种行政事业性收费。（晋政发〔2011〕12号）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6.用于提供社区养老、托育、家政服务的房产、土地，免征不动产登记费、耕地开垦费、土地复垦费、土地闲置费；确因地质条件等原因无法修建防空地下室的，免征防空地下室易地建设费。（财政部2019年第76号公告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236A7"/>
    <w:multiLevelType w:val="multilevel"/>
    <w:tmpl w:val="E1B236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433E"/>
    <w:rsid w:val="2EFF433E"/>
    <w:rsid w:val="45491128"/>
    <w:rsid w:val="47FF080F"/>
    <w:rsid w:val="4FF82042"/>
    <w:rsid w:val="5FFB3368"/>
    <w:rsid w:val="67DE115B"/>
    <w:rsid w:val="6FE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2022-02-12T10:52:00Z</dcterms:created>
  <dc:creator>Administrator</dc:creator>
  <cp:lastModifiedBy>user</cp:lastModifiedBy>
  <dcterms:modified xsi:type="dcterms:W3CDTF">2023-05-31T17:35:20Z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92D23C55EB8248DFBDA9BF8EE889E883</vt:lpwstr>
  </property>
</Properties>
</file>